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ind w:left="-993" w:hanging="0"/>
        <w:jc w:val="left"/>
        <w:rPr/>
      </w:pPr>
      <w:bookmarkStart w:id="0" w:name="_GoBack"/>
      <w:bookmarkEnd w:id="0"/>
      <w:r>
        <w:rPr/>
        <w:tab/>
        <w:tab/>
        <w:tab/>
        <w:tab/>
        <w:tab/>
        <w:t xml:space="preserve">     </w:t>
      </w:r>
    </w:p>
    <w:p>
      <w:pPr>
        <w:pStyle w:val="Nadpis1"/>
        <w:ind w:left="-993" w:hanging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175895</wp:posOffset>
            </wp:positionV>
            <wp:extent cx="1371600" cy="1181100"/>
            <wp:effectExtent l="0" t="0" r="0" b="0"/>
            <wp:wrapNone/>
            <wp:docPr id="1" name="Picture 2" descr="W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RC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1"/>
        <w:tabs>
          <w:tab w:val="clear" w:pos="708"/>
          <w:tab w:val="center" w:pos="4395" w:leader="none"/>
          <w:tab w:val="right" w:pos="9072" w:leader="none"/>
        </w:tabs>
        <w:ind w:left="1839" w:firstLine="4"/>
        <w:jc w:val="left"/>
        <w:rPr/>
      </w:pPr>
      <w:r>
        <w:rPr/>
        <w:tab/>
        <w:t>USTANOVENÍ REGIONÁLNÍ SEKCE</w:t>
        <w:tab/>
      </w:r>
      <w:r>
        <w:rPr>
          <w:b w:val="false"/>
          <w:i/>
          <w:sz w:val="20"/>
        </w:rPr>
        <w:t>Přiděleno evid. číslo</w:t>
      </w:r>
    </w:p>
    <w:p>
      <w:pPr>
        <w:pStyle w:val="Nadpis1"/>
        <w:tabs>
          <w:tab w:val="clear" w:pos="708"/>
          <w:tab w:val="center" w:pos="4395" w:leader="none"/>
          <w:tab w:val="right" w:pos="9072" w:leader="none"/>
        </w:tabs>
        <w:ind w:left="1839" w:firstLine="4"/>
        <w:jc w:val="left"/>
        <w:rPr/>
      </w:pPr>
      <w:r>
        <w:rPr/>
        <w:tab/>
        <w:t>WRC ČR</w:t>
        <w:tab/>
        <w:tab/>
        <w:tab/>
        <w:t xml:space="preserve">   </w:t>
        <w:tab/>
        <w:t xml:space="preserve">   </w:t>
      </w:r>
    </w:p>
    <w:p>
      <w:pPr>
        <w:pStyle w:val="Normal"/>
        <w:ind w:left="6372" w:firstLine="708"/>
        <w:jc w:val="right"/>
        <w:rPr>
          <w:sz w:val="28"/>
        </w:rPr>
      </w:pPr>
      <w:r>
        <w:rPr>
          <w:b/>
        </w:rPr>
        <w:t>…………………</w:t>
      </w:r>
      <w:r>
        <w:rPr>
          <w:b/>
        </w:rPr>
        <w:t>.</w:t>
      </w:r>
    </w:p>
    <w:p>
      <w:pPr>
        <w:pStyle w:val="Normal"/>
        <w:ind w:left="284" w:hanging="0"/>
        <w:jc w:val="both"/>
        <w:rPr>
          <w:i/>
          <w:i/>
          <w:sz w:val="20"/>
        </w:rPr>
      </w:pPr>
      <w:r>
        <w:rPr>
          <w:b/>
          <w:sz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adpis2"/>
        <w:ind w:left="0" w:firstLine="708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Na základě §28 a §30 Stanov WRC ČR byla ustanovena regionální sekce s názvem 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………………</w:t>
      </w:r>
      <w:r>
        <w:rPr>
          <w:b w:val="false"/>
          <w:sz w:val="24"/>
        </w:rPr>
        <w:t>.………………………………………………………………………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která tímto *)    </w:t>
      </w:r>
      <w:r>
        <w:rPr>
          <w:b/>
        </w:rPr>
        <w:t>žádá / nežádá o přiznání právní subjektivity</w:t>
      </w:r>
      <w:r>
        <w:rPr/>
        <w:t xml:space="preserve"> dle §29 Stanov WRC ČR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i/>
        </w:rPr>
        <w:t>*nehodící se škrtněte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Sídlo sekce: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Valnou hromadou sekce byli zvoleni tito členové vedení </w:t>
      </w:r>
      <w:r>
        <w:rPr>
          <w:i/>
        </w:rPr>
        <w:t>(u sekce bez právní subjektivity vyplňte pouze předáka</w:t>
      </w:r>
      <w:r>
        <w:rPr/>
        <w:t>):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Předák: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Tajemník: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Hospodář: </w:t>
      </w:r>
    </w:p>
    <w:p>
      <w:pPr>
        <w:pStyle w:val="Normal"/>
        <w:rPr/>
      </w:pPr>
      <w:r>
        <w:rPr/>
        <w:t xml:space="preserve"> 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 xml:space="preserve">Zakládajícími členy sekce jsou:        </w:t>
        <w:br/>
      </w:r>
      <w:r>
        <w:rPr>
          <w:b w:val="false"/>
          <w:i/>
          <w:sz w:val="24"/>
        </w:rPr>
        <w:t xml:space="preserve">(u nových členů vyplňte a přiložte i přihlášky do WRC) 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…………………………………………………………………………………………………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sz w:val="24"/>
        </w:rPr>
      </w:pPr>
      <w:r>
        <w:rPr>
          <w:b w:val="false"/>
          <w:sz w:val="24"/>
        </w:rPr>
        <w:t>…………………………………………………………………………………………………</w:t>
      </w:r>
      <w:r>
        <w:rPr>
          <w:sz w:val="24"/>
        </w:rPr>
        <w:t xml:space="preserve"> 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…………………………………………………………………………………………………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…………………………………………………………………………………………………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  <w:t>…………………………………………………………………………………………………</w:t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adpis2"/>
        <w:ind w:left="0" w:hanging="0"/>
        <w:rPr>
          <w:b w:val="false"/>
          <w:b w:val="false"/>
          <w:sz w:val="24"/>
        </w:rPr>
      </w:pPr>
      <w:r>
        <w:rPr>
          <w:b w:val="false"/>
          <w:sz w:val="24"/>
        </w:rPr>
      </w:r>
    </w:p>
    <w:p>
      <w:pPr>
        <w:pStyle w:val="Normal"/>
        <w:rPr/>
      </w:pPr>
      <w:r>
        <w:rPr/>
        <w:t>V…………………………..dne……………………….</w:t>
      </w:r>
    </w:p>
    <w:p>
      <w:pPr>
        <w:pStyle w:val="Normal"/>
        <w:ind w:left="4248" w:hanging="0"/>
        <w:rPr/>
      </w:pPr>
      <w:r>
        <w:rPr/>
      </w:r>
    </w:p>
    <w:p>
      <w:pPr>
        <w:pStyle w:val="Normal"/>
        <w:ind w:left="3540" w:hanging="0"/>
        <w:rPr/>
      </w:pPr>
      <w:r>
        <w:rPr/>
        <w:t>Podpis předáka   ….………………………………</w:t>
      </w:r>
    </w:p>
    <w:p>
      <w:pPr>
        <w:pStyle w:val="Normal"/>
        <w:ind w:left="3540" w:hanging="0"/>
        <w:rPr/>
      </w:pPr>
      <w:r>
        <w:rPr/>
        <w:t>Svým podpisem stvrzuji a souhlasím, aby údaje na této přihlášce byly použity v členské databázi WRC ČR.</w:t>
      </w:r>
    </w:p>
    <w:p>
      <w:pPr>
        <w:pStyle w:val="Normal"/>
        <w:pBdr>
          <w:bottom w:val="single" w:sz="12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i/>
        </w:rPr>
        <w:t>Vyplní Prezidium:</w:t>
        <w:br/>
      </w:r>
      <w:r>
        <w:rPr/>
        <w:t>Regionální sekci s názvem………………………….je schváleno přidělení právní subjektivity.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prezidenta WRC (nebo jeho zástupce):</w:t>
      </w:r>
    </w:p>
    <w:sectPr>
      <w:type w:val="nextPage"/>
      <w:pgSz w:w="11906" w:h="16838"/>
      <w:pgMar w:left="1417" w:right="1417" w:header="0" w:top="709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Normal"/>
    <w:uiPriority w:val="0"/>
    <w:qFormat/>
    <w:pPr>
      <w:keepNext w:val="true"/>
      <w:ind w:left="1416" w:hanging="0"/>
      <w:jc w:val="center"/>
      <w:outlineLvl w:val="0"/>
    </w:pPr>
    <w:rPr>
      <w:b/>
      <w:sz w:val="28"/>
    </w:rPr>
  </w:style>
  <w:style w:type="paragraph" w:styleId="Nadpis2">
    <w:name w:val="Heading 2"/>
    <w:basedOn w:val="Normal"/>
    <w:next w:val="Normal"/>
    <w:uiPriority w:val="0"/>
    <w:qFormat/>
    <w:pPr>
      <w:keepNext w:val="true"/>
      <w:ind w:left="284" w:hanging="0"/>
      <w:outlineLvl w:val="1"/>
    </w:pPr>
    <w:rPr>
      <w:b/>
      <w:sz w:val="28"/>
    </w:rPr>
  </w:style>
  <w:style w:type="paragraph" w:styleId="Nadpis3">
    <w:name w:val="Heading 3"/>
    <w:basedOn w:val="Normal"/>
    <w:next w:val="Normal"/>
    <w:uiPriority w:val="0"/>
    <w:qFormat/>
    <w:pPr>
      <w:keepNext w:val="true"/>
      <w:ind w:left="284" w:hanging="0"/>
      <w:outlineLvl w:val="2"/>
    </w:pPr>
    <w:rPr>
      <w:b/>
      <w:i/>
    </w:rPr>
  </w:style>
  <w:style w:type="paragraph" w:styleId="Nadpis4">
    <w:name w:val="Heading 4"/>
    <w:basedOn w:val="Normal"/>
    <w:next w:val="Normal"/>
    <w:uiPriority w:val="0"/>
    <w:qFormat/>
    <w:pPr>
      <w:keepNext w:val="true"/>
      <w:ind w:left="2124" w:firstLine="708"/>
      <w:jc w:val="center"/>
      <w:outlineLvl w:val="3"/>
    </w:pPr>
    <w:rPr>
      <w:b/>
      <w:sz w:val="28"/>
    </w:rPr>
  </w:style>
  <w:style w:type="paragraph" w:styleId="Nadpis5">
    <w:name w:val="Heading 5"/>
    <w:basedOn w:val="Normal"/>
    <w:next w:val="Normal"/>
    <w:uiPriority w:val="0"/>
    <w:qFormat/>
    <w:pPr>
      <w:keepNext w:val="true"/>
      <w:outlineLvl w:val="4"/>
    </w:pPr>
    <w:rPr>
      <w:b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table" w:default="1" w:styleId="8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Neat_Office/6.2.8.2$Windows_x86 LibreOffice_project/</Application>
  <Pages>1</Pages>
  <Words>119</Words>
  <Characters>896</Characters>
  <CharactersWithSpaces>1057</CharactersWithSpaces>
  <Paragraphs>26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2000-01-20T20:49:00Z</dcterms:created>
  <dc:creator>.</dc:creator>
  <dc:description/>
  <dc:language>cs-CZ</dc:language>
  <cp:lastModifiedBy/>
  <cp:lastPrinted>2000-01-09T20:29:00Z</cp:lastPrinted>
  <dcterms:modified xsi:type="dcterms:W3CDTF">2024-02-08T17:42:48Z</dcterms:modified>
  <cp:revision>13</cp:revision>
  <dc:subject/>
  <dc:title>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</vt:lpwstr>
  </property>
  <property fmtid="{D5CDD505-2E9C-101B-9397-08002B2CF9AE}" pid="3" name="DocSecurity">
    <vt:i4>0</vt:i4>
  </property>
  <property fmtid="{D5CDD505-2E9C-101B-9397-08002B2CF9AE}" pid="4" name="ICV">
    <vt:lpwstr>71030CF7DB4C423592F7195B6E582620_13</vt:lpwstr>
  </property>
  <property fmtid="{D5CDD505-2E9C-101B-9397-08002B2CF9AE}" pid="5" name="KSOProductBuildVer">
    <vt:lpwstr>1033-12.2.0.13431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